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Rzecznik Generalny TSUE stwierdza, że banki nie mogą pobierać wynagrodzenia za korzystanie z kapitału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Rzecznik Generalny Trybunału Sprawiedliwości wydał opinię stwierdzającą, że banki nie mają prawa pobierać wynagrodzenia za korzystanie z kapitału. Opinia ta może mieć wpływ na sprawy dotyczące kredytów hipotecznych, w których banki pobierają opłaty za korzystanie z kapitału.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Rzecznik Generalny Trybunału Sprawiedliwości UE wydał opinię, która zmieni karty na rynku kredytów frankowych!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zaciągnąłeś kiedykolwiek kredyt hipoteczny lub interesujesz się tematyką związaną z kredytami frankowymi, koniecznie przeczytaj artykuł na stronie pulapkifrankowe.pl!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najnowszego artykułu dowiesz się o tym, że: </w:t>
      </w:r>
      <w:r>
        <w:rPr>
          <w:rFonts w:ascii="calibri" w:hAnsi="calibri" w:eastAsia="calibri" w:cs="calibri"/>
          <w:sz w:val="24"/>
          <w:szCs w:val="24"/>
          <w:b/>
        </w:rPr>
        <w:t xml:space="preserve">Rzecznik Generalny Trybunału Sprawiedliwości UE wydał opinię</w:t>
      </w:r>
      <w:r>
        <w:rPr>
          <w:rFonts w:ascii="calibri" w:hAnsi="calibri" w:eastAsia="calibri" w:cs="calibri"/>
          <w:sz w:val="24"/>
          <w:szCs w:val="24"/>
        </w:rPr>
        <w:t xml:space="preserve">, która może mieć ogromne znaczenie dla tysięcy kredytobiorców. W artykule przedstawiono ewentualne konsekwencje dla banków i kredytobiorców.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ważna informacja, która z pewnością zainteresuje </w:t>
      </w:r>
      <w:r>
        <w:rPr>
          <w:rFonts w:ascii="calibri" w:hAnsi="calibri" w:eastAsia="calibri" w:cs="calibri"/>
          <w:sz w:val="24"/>
          <w:szCs w:val="24"/>
          <w:b/>
        </w:rPr>
        <w:t xml:space="preserve">wszystkich posiadaczy kredytów hipotecznych</w:t>
      </w:r>
      <w:r>
        <w:rPr>
          <w:rFonts w:ascii="calibri" w:hAnsi="calibri" w:eastAsia="calibri" w:cs="calibri"/>
          <w:sz w:val="24"/>
          <w:szCs w:val="24"/>
        </w:rPr>
        <w:t xml:space="preserve"> i osób, które chcą lepiej </w:t>
      </w:r>
      <w:r>
        <w:rPr>
          <w:rFonts w:ascii="calibri" w:hAnsi="calibri" w:eastAsia="calibri" w:cs="calibri"/>
          <w:sz w:val="24"/>
          <w:szCs w:val="24"/>
          <w:b/>
        </w:rPr>
        <w:t xml:space="preserve">zrozumieć tematykę kredytów frankowych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 możesz znaleźć na blogu pulapkifrankowe?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Znajdziesz tam informacje oraz porady dla osób, które </w:t>
      </w:r>
      <w:r>
        <w:rPr>
          <w:rFonts w:ascii="calibri" w:hAnsi="calibri" w:eastAsia="calibri" w:cs="calibri"/>
          <w:sz w:val="24"/>
          <w:szCs w:val="24"/>
          <w:b/>
        </w:rPr>
        <w:t xml:space="preserve">zaciągnęły takie kredyty lub interesują się nimi</w:t>
      </w:r>
      <w:r>
        <w:rPr>
          <w:rFonts w:ascii="calibri" w:hAnsi="calibri" w:eastAsia="calibri" w:cs="calibri"/>
          <w:sz w:val="24"/>
          <w:szCs w:val="24"/>
        </w:rPr>
        <w:t xml:space="preserve">. Na stronie można znaleźć artykuły na temat bieżącej </w:t>
      </w:r>
      <w:r>
        <w:rPr>
          <w:rFonts w:ascii="calibri" w:hAnsi="calibri" w:eastAsia="calibri" w:cs="calibri"/>
          <w:sz w:val="24"/>
          <w:szCs w:val="24"/>
          <w:b/>
        </w:rPr>
        <w:t xml:space="preserve">sytuacji na rynku kredytów frankowych</w:t>
      </w:r>
      <w:r>
        <w:rPr>
          <w:rFonts w:ascii="calibri" w:hAnsi="calibri" w:eastAsia="calibri" w:cs="calibri"/>
          <w:sz w:val="24"/>
          <w:szCs w:val="24"/>
        </w:rPr>
        <w:t xml:space="preserve">, najnowszych </w:t>
      </w:r>
      <w:r>
        <w:rPr>
          <w:rFonts w:ascii="calibri" w:hAnsi="calibri" w:eastAsia="calibri" w:cs="calibri"/>
          <w:sz w:val="24"/>
          <w:szCs w:val="24"/>
          <w:b/>
        </w:rPr>
        <w:t xml:space="preserve">orzeczeń sądowych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analiz i opinii ekspertów</w:t>
      </w:r>
      <w:r>
        <w:rPr>
          <w:rFonts w:ascii="calibri" w:hAnsi="calibri" w:eastAsia="calibri" w:cs="calibri"/>
          <w:sz w:val="24"/>
          <w:szCs w:val="24"/>
        </w:rPr>
        <w:t xml:space="preserve"> oraz porad dotyczących sposobów radzenia sobie z problemami związanymi z kredytami we frankach.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Już teraz sprawdź stronę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pulapkifrankowe.pl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bądź na bieżąco z najnowszymi informacjami w dziedzinie kredytów frankowych!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ulapkifrankow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2024-05-02T01:45:17+02:00</dcterms:created>
  <dcterms:modified xsi:type="dcterms:W3CDTF">2024-05-02T01:45:17+02:00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